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72671" w:rsidR="005655D7" w:rsidP="00C64A51" w:rsidRDefault="009D7CAD" w14:paraId="360C6B7A" w14:textId="42D46E3D">
      <w:pPr>
        <w:pStyle w:val="Heading1"/>
        <w:rPr>
          <w:rFonts w:cs="Arial"/>
        </w:rPr>
      </w:pPr>
      <w:r>
        <w:rPr>
          <w:rFonts w:cs="Arial"/>
          <w:noProof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 wp14:editId="4E2B1320" wp14:anchorId="3850F4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38825" cy="431604"/>
                <wp:effectExtent l="0" t="0" r="9525" b="6985"/>
                <wp:wrapNone/>
                <wp:docPr id="156392060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EDEDED"/>
                        </a:solidFill>
                      </wpc:bg>
                      <wpc:whole>
                        <a:ln>
                          <a:noFill/>
                        </a:ln>
                      </wpc:whole>
                      <wps:wsp>
                        <wps:cNvPr id="17173966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6196" y="1261"/>
                            <a:ext cx="576262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5E0FBA" w:rsidR="009D7CAD" w:rsidP="009D7CAD" w:rsidRDefault="009D7CAD" w14:paraId="1584AD97" w14:textId="5D08CD1E">
                              <w:pPr>
                                <w:rPr>
                                  <w:color w:val="1F497D" w:themeColor="text2"/>
                                  <w:sz w:val="32"/>
                                  <w:szCs w:val="32"/>
                                </w:rPr>
                              </w:pPr>
                              <w:r w:rsidRPr="005E0FBA">
                                <w:rPr>
                                  <w:rFonts w:ascii="Arial" w:hAnsi="Arial" w:cs="Arial"/>
                                  <w:b/>
                                  <w:bCs/>
                                  <w:color w:val="1F497D" w:themeColor="text2"/>
                                  <w:sz w:val="32"/>
                                  <w:szCs w:val="32"/>
                                </w:rPr>
                                <w:t xml:space="preserve">New </w:t>
                              </w:r>
                              <w:proofErr w:type="spellStart"/>
                              <w:r w:rsidRPr="005E0FBA">
                                <w:rPr>
                                  <w:rFonts w:ascii="Arial" w:hAnsi="Arial" w:cs="Arial"/>
                                  <w:b/>
                                  <w:bCs/>
                                  <w:color w:val="1F497D" w:themeColor="text2"/>
                                  <w:sz w:val="32"/>
                                  <w:szCs w:val="32"/>
                                </w:rPr>
                                <w:t>Computerised</w:t>
                              </w:r>
                              <w:proofErr w:type="spellEnd"/>
                              <w:r w:rsidRPr="005E0FBA">
                                <w:rPr>
                                  <w:rFonts w:ascii="Arial" w:hAnsi="Arial" w:cs="Arial"/>
                                  <w:b/>
                                  <w:bCs/>
                                  <w:color w:val="1F497D" w:themeColor="text2"/>
                                  <w:sz w:val="32"/>
                                  <w:szCs w:val="32"/>
                                </w:rPr>
                                <w:t xml:space="preserve"> Transit System</w:t>
                              </w:r>
                              <w:r w:rsidRPr="005E0FBA" w:rsidR="005E0FBA">
                                <w:rPr>
                                  <w:rFonts w:ascii="Arial" w:hAnsi="Arial" w:cs="Arial"/>
                                  <w:b/>
                                  <w:bCs/>
                                  <w:color w:val="1F497D" w:themeColor="text2"/>
                                  <w:sz w:val="32"/>
                                  <w:szCs w:val="32"/>
                                </w:rPr>
                                <w:t xml:space="preserve"> (NCTS) Phase 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75344619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456180" y="1261"/>
                            <a:ext cx="4191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7CAD" w:rsidP="009D7CAD" w:rsidRDefault="009D7CAD" w14:paraId="23623386" w14:textId="77777777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074273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000375" y="1261"/>
                            <a:ext cx="4191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7CAD" w:rsidP="009D7CAD" w:rsidRDefault="009D7CAD" w14:paraId="6F5E47D9" w14:textId="77777777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6346100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604260" y="8809"/>
                            <a:ext cx="3175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7CAD" w:rsidP="009D7CAD" w:rsidRDefault="009D7CAD" w14:paraId="0AEF9EA8" w14:textId="77777777"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1" style="position:absolute;margin-left:0;margin-top:0;width:459.75pt;height:34pt;z-index:251658240" coordsize="58388,4311" o:spid="_x0000_s1026" editas="canvas" w14:anchorId="3850F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s1027" style="position:absolute;width:58388;height:4311;visibility:visible;mso-wrap-style:square" filled="t" fillcolor="#ededed" type="#_x0000_t75">
                  <v:fill o:detectmouseclick="t"/>
                  <v:path o:connecttype="none"/>
                </v:shape>
                <v:rect id="Rectangle 5" style="position:absolute;left:761;top:12;width:57627;height:4026;visibility:visible;mso-wrap-style:square;v-text-anchor:top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">
                  <v:textbox style="mso-fit-shape-to-text:t" inset="0,0,0,0">
                    <w:txbxContent>
                      <w:p w:rsidRPr="005E0FBA" w:rsidR="009D7CAD" w:rsidP="009D7CAD" w:rsidRDefault="009D7CAD" w14:paraId="1584AD97" w14:textId="5D08CD1E">
                        <w:pPr>
                          <w:rPr>
                            <w:color w:val="1F497D" w:themeColor="text2"/>
                            <w:sz w:val="32"/>
                            <w:szCs w:val="32"/>
                          </w:rPr>
                        </w:pPr>
                        <w:r w:rsidRPr="005E0FBA">
                          <w:rPr>
                            <w:rFonts w:ascii="Arial" w:hAnsi="Arial" w:cs="Arial"/>
                            <w:b/>
                            <w:bCs/>
                            <w:color w:val="1F497D" w:themeColor="text2"/>
                            <w:sz w:val="32"/>
                            <w:szCs w:val="32"/>
                          </w:rPr>
                          <w:t xml:space="preserve">New </w:t>
                        </w:r>
                        <w:proofErr w:type="spellStart"/>
                        <w:r w:rsidRPr="005E0FBA">
                          <w:rPr>
                            <w:rFonts w:ascii="Arial" w:hAnsi="Arial" w:cs="Arial"/>
                            <w:b/>
                            <w:bCs/>
                            <w:color w:val="1F497D" w:themeColor="text2"/>
                            <w:sz w:val="32"/>
                            <w:szCs w:val="32"/>
                          </w:rPr>
                          <w:t>Computerised</w:t>
                        </w:r>
                        <w:proofErr w:type="spellEnd"/>
                        <w:r w:rsidRPr="005E0FBA">
                          <w:rPr>
                            <w:rFonts w:ascii="Arial" w:hAnsi="Arial" w:cs="Arial"/>
                            <w:b/>
                            <w:bCs/>
                            <w:color w:val="1F497D" w:themeColor="text2"/>
                            <w:sz w:val="32"/>
                            <w:szCs w:val="32"/>
                          </w:rPr>
                          <w:t xml:space="preserve"> Transit System</w:t>
                        </w:r>
                        <w:r w:rsidRPr="005E0FBA" w:rsidR="005E0FBA">
                          <w:rPr>
                            <w:rFonts w:ascii="Arial" w:hAnsi="Arial" w:cs="Arial"/>
                            <w:b/>
                            <w:bCs/>
                            <w:color w:val="1F497D" w:themeColor="text2"/>
                            <w:sz w:val="32"/>
                            <w:szCs w:val="32"/>
                          </w:rPr>
                          <w:t xml:space="preserve"> (NCTS) Phase 6</w:t>
                        </w:r>
                      </w:p>
                    </w:txbxContent>
                  </v:textbox>
                </v:rect>
                <v:rect id="Rectangle 6" style="position:absolute;left:24561;top:12;width:419;height:3416;visibility:visible;mso-wrap-style:none;v-text-anchor:top" o:spid="_x0000_s102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">
                  <v:textbox style="mso-fit-shape-to-text:t" inset="0,0,0,0">
                    <w:txbxContent>
                      <w:p w:rsidR="009D7CAD" w:rsidP="009D7CAD" w:rsidRDefault="009D7CAD" w14:paraId="23623386" w14:textId="77777777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style="position:absolute;left:30003;top:12;width:419;height:3416;visibility:visible;mso-wrap-style:none;v-text-anchor:top" o:spid="_x0000_s103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">
                  <v:textbox style="mso-fit-shape-to-text:t" inset="0,0,0,0">
                    <w:txbxContent>
                      <w:p w:rsidR="009D7CAD" w:rsidP="009D7CAD" w:rsidRDefault="009D7CAD" w14:paraId="6F5E47D9" w14:textId="77777777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style="position:absolute;left:36042;top:88;width:318;height:3384;visibility:visible;mso-wrap-style:none;v-text-anchor:top" o:spid="_x0000_s103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">
                  <v:textbox style="mso-fit-shape-to-text:t" inset="0,0,0,0">
                    <w:txbxContent>
                      <w:p w:rsidR="009D7CAD" w:rsidP="009D7CAD" w:rsidRDefault="009D7CAD" w14:paraId="0AEF9EA8" w14:textId="77777777"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Pr="00C72671" w:rsidR="00580EAC" w:rsidP="00683360" w:rsidRDefault="00123D88" w14:paraId="239B18C5" w14:textId="4DE91EA0">
      <w:pPr>
        <w:pStyle w:val="Heading1"/>
      </w:pPr>
      <w:r w:rsidRPr="00DA682C">
        <w:t xml:space="preserve">NCTS6 </w:t>
      </w:r>
      <w:r w:rsidRPr="00C72671" w:rsidR="00C72671">
        <w:t>Phase 2 –</w:t>
      </w:r>
      <w:r w:rsidR="00436E71">
        <w:t xml:space="preserve"> </w:t>
      </w:r>
      <w:r w:rsidR="00743CFD">
        <w:t xml:space="preserve">Implementation </w:t>
      </w:r>
    </w:p>
    <w:p w:rsidRPr="00C72671" w:rsidR="005655D7" w:rsidP="005655D7" w:rsidRDefault="005655D7" w14:paraId="66D0AE12" w14:textId="77777777">
      <w:pPr>
        <w:rPr>
          <w:rFonts w:ascii="Arial" w:hAnsi="Arial" w:cs="Arial"/>
        </w:rPr>
      </w:pPr>
    </w:p>
    <w:p w:rsidRPr="00C72671" w:rsidR="00580EAC" w:rsidRDefault="00C72671" w14:paraId="1011FBDF" w14:textId="10FDB927">
      <w:pPr>
        <w:rPr>
          <w:rFonts w:ascii="Arial" w:hAnsi="Arial" w:cs="Arial"/>
        </w:rPr>
      </w:pPr>
      <w:r w:rsidRPr="1FE5A593">
        <w:rPr>
          <w:rFonts w:ascii="Arial" w:hAnsi="Arial" w:cs="Arial"/>
        </w:rPr>
        <w:t xml:space="preserve">In 2025, HMRC confirmed that the New </w:t>
      </w:r>
      <w:proofErr w:type="spellStart"/>
      <w:r w:rsidRPr="1FE5A593">
        <w:rPr>
          <w:rFonts w:ascii="Arial" w:hAnsi="Arial" w:cs="Arial"/>
        </w:rPr>
        <w:t>Computerised</w:t>
      </w:r>
      <w:proofErr w:type="spellEnd"/>
      <w:r w:rsidRPr="1FE5A593">
        <w:rPr>
          <w:rFonts w:ascii="Arial" w:hAnsi="Arial" w:cs="Arial"/>
        </w:rPr>
        <w:t xml:space="preserve"> Transit System (NCTS) Phase 6 would be delivered in two phases. Phase 1</w:t>
      </w:r>
      <w:r w:rsidRPr="1FE5A593" w:rsidR="004A6BA5">
        <w:rPr>
          <w:rFonts w:ascii="Arial" w:hAnsi="Arial" w:cs="Arial"/>
        </w:rPr>
        <w:t xml:space="preserve"> </w:t>
      </w:r>
      <w:r w:rsidRPr="1FE5A593">
        <w:rPr>
          <w:rFonts w:ascii="Arial" w:hAnsi="Arial" w:cs="Arial"/>
        </w:rPr>
        <w:t>was successfully deployed on 1 September 2025.</w:t>
      </w:r>
      <w:r>
        <w:br/>
      </w:r>
      <w:r>
        <w:br/>
      </w:r>
      <w:r w:rsidRPr="1FE5A593" w:rsidR="004A6BA5">
        <w:rPr>
          <w:rFonts w:ascii="Arial" w:hAnsi="Arial" w:cs="Arial"/>
        </w:rPr>
        <w:t xml:space="preserve">On 1 June 2026, </w:t>
      </w:r>
      <w:r w:rsidRPr="1FE5A593" w:rsidR="00872E1D">
        <w:rPr>
          <w:rFonts w:ascii="Arial" w:hAnsi="Arial" w:cs="Arial"/>
        </w:rPr>
        <w:t xml:space="preserve">Phase </w:t>
      </w:r>
      <w:r w:rsidRPr="1FE5A593" w:rsidR="000826A8">
        <w:rPr>
          <w:rFonts w:ascii="Arial" w:hAnsi="Arial" w:cs="Arial"/>
        </w:rPr>
        <w:t>2, which</w:t>
      </w:r>
      <w:r w:rsidRPr="1FE5A593" w:rsidR="00872E1D">
        <w:rPr>
          <w:rFonts w:ascii="Arial" w:hAnsi="Arial" w:cs="Arial"/>
        </w:rPr>
        <w:t xml:space="preserve"> is </w:t>
      </w:r>
      <w:r w:rsidRPr="1FE5A593" w:rsidR="004A6BA5">
        <w:rPr>
          <w:rFonts w:ascii="Arial" w:hAnsi="Arial" w:cs="Arial"/>
        </w:rPr>
        <w:t>t</w:t>
      </w:r>
      <w:r w:rsidRPr="1FE5A593">
        <w:rPr>
          <w:rFonts w:ascii="Arial" w:hAnsi="Arial" w:cs="Arial"/>
        </w:rPr>
        <w:t>he final release of NCTS6</w:t>
      </w:r>
      <w:r w:rsidRPr="1FE5A593" w:rsidR="000826A8">
        <w:rPr>
          <w:rFonts w:ascii="Arial" w:hAnsi="Arial" w:cs="Arial"/>
        </w:rPr>
        <w:t>,</w:t>
      </w:r>
      <w:r w:rsidRPr="1FE5A593" w:rsidR="00872E1D">
        <w:rPr>
          <w:rFonts w:ascii="Arial" w:hAnsi="Arial" w:cs="Arial"/>
        </w:rPr>
        <w:t xml:space="preserve"> </w:t>
      </w:r>
      <w:r w:rsidRPr="1FE5A593">
        <w:rPr>
          <w:rFonts w:ascii="Arial" w:hAnsi="Arial" w:cs="Arial"/>
        </w:rPr>
        <w:t xml:space="preserve">will go live. </w:t>
      </w:r>
      <w:r w:rsidRPr="1FE5A593" w:rsidR="00872E1D">
        <w:rPr>
          <w:rFonts w:ascii="Arial" w:hAnsi="Arial" w:cs="Arial"/>
        </w:rPr>
        <w:t xml:space="preserve">The necessary </w:t>
      </w:r>
      <w:r w:rsidRPr="1FE5A593" w:rsidR="000826A8">
        <w:rPr>
          <w:rFonts w:ascii="Arial" w:hAnsi="Arial" w:cs="Arial"/>
        </w:rPr>
        <w:t xml:space="preserve">service </w:t>
      </w:r>
      <w:r w:rsidRPr="1FE5A593">
        <w:rPr>
          <w:rFonts w:ascii="Arial" w:hAnsi="Arial" w:cs="Arial"/>
        </w:rPr>
        <w:t>downtime will be confirmed closer to the go</w:t>
      </w:r>
      <w:r w:rsidRPr="1FE5A593">
        <w:rPr>
          <w:rFonts w:ascii="Cambria Math" w:hAnsi="Cambria Math" w:cs="Cambria Math"/>
        </w:rPr>
        <w:t>‑</w:t>
      </w:r>
      <w:r w:rsidRPr="1FE5A593">
        <w:rPr>
          <w:rFonts w:ascii="Arial" w:hAnsi="Arial" w:cs="Arial"/>
        </w:rPr>
        <w:t>live date.</w:t>
      </w:r>
    </w:p>
    <w:p w:rsidR="005223DA" w:rsidP="005223DA" w:rsidRDefault="005223DA" w14:paraId="3B537738" w14:textId="6FA262EB">
      <w:pPr>
        <w:pStyle w:val="Heading1"/>
      </w:pPr>
      <w:r>
        <w:t>What is changing</w:t>
      </w:r>
    </w:p>
    <w:p w:rsidR="00B0786A" w:rsidP="00051092" w:rsidRDefault="00B0786A" w14:paraId="715FBBF7" w14:textId="4FF20242">
      <w:pPr>
        <w:rPr>
          <w:rFonts w:ascii="Arial" w:hAnsi="Arial" w:cs="Arial"/>
        </w:rPr>
      </w:pPr>
      <w:hyperlink w:history="1" r:id="rId11"/>
    </w:p>
    <w:p w:rsidR="00580EAC" w:rsidP="00AE438E" w:rsidRDefault="00C72671" w14:paraId="7FD3B2B5" w14:textId="3BBAFD83">
      <w:pPr>
        <w:pStyle w:val="Heading2"/>
        <w:rPr>
          <w:u w:val="single"/>
        </w:rPr>
      </w:pPr>
      <w:r w:rsidRPr="00613DD7">
        <w:rPr>
          <w:u w:val="single"/>
        </w:rPr>
        <w:t>Security Types</w:t>
      </w:r>
    </w:p>
    <w:p w:rsidRPr="002A3FD2" w:rsidR="002A3FD2" w:rsidP="0056057B" w:rsidRDefault="002A3FD2" w14:paraId="7CFA96F8" w14:textId="77777777">
      <w:pPr>
        <w:spacing w:line="240" w:lineRule="auto"/>
      </w:pPr>
    </w:p>
    <w:p w:rsidRPr="00C72671" w:rsidR="005655D7" w:rsidP="005655D7" w:rsidRDefault="001C2A36" w14:paraId="5716DC32" w14:textId="43A0CE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previously </w:t>
      </w:r>
      <w:r w:rsidRPr="00C72671" w:rsidR="005655D7">
        <w:rPr>
          <w:rFonts w:ascii="Arial" w:hAnsi="Arial" w:cs="Arial"/>
        </w:rPr>
        <w:t xml:space="preserve">confirmed that </w:t>
      </w:r>
      <w:r w:rsidR="00A93457">
        <w:rPr>
          <w:rFonts w:ascii="Arial" w:hAnsi="Arial" w:cs="Arial"/>
        </w:rPr>
        <w:t>since 1 September 202</w:t>
      </w:r>
      <w:r w:rsidR="00120BFA">
        <w:rPr>
          <w:rFonts w:ascii="Arial" w:hAnsi="Arial" w:cs="Arial"/>
        </w:rPr>
        <w:t>5</w:t>
      </w:r>
      <w:r w:rsidR="00FA5F95">
        <w:rPr>
          <w:rFonts w:ascii="Arial" w:hAnsi="Arial" w:cs="Arial"/>
        </w:rPr>
        <w:t>, when completing your Transit declaration,</w:t>
      </w:r>
      <w:r w:rsidR="00A93457">
        <w:rPr>
          <w:rFonts w:ascii="Arial" w:hAnsi="Arial" w:cs="Arial"/>
        </w:rPr>
        <w:t xml:space="preserve"> </w:t>
      </w:r>
      <w:r w:rsidRPr="00C72671" w:rsidR="005655D7">
        <w:rPr>
          <w:rFonts w:ascii="Arial" w:hAnsi="Arial" w:cs="Arial"/>
        </w:rPr>
        <w:t xml:space="preserve">you may encounter issues </w:t>
      </w:r>
      <w:r w:rsidR="00A87C99">
        <w:rPr>
          <w:rFonts w:ascii="Arial" w:hAnsi="Arial" w:cs="Arial"/>
        </w:rPr>
        <w:t xml:space="preserve">if </w:t>
      </w:r>
      <w:r w:rsidRPr="00C72671" w:rsidR="005655D7">
        <w:rPr>
          <w:rFonts w:ascii="Arial" w:hAnsi="Arial" w:cs="Arial"/>
        </w:rPr>
        <w:t xml:space="preserve">selecting </w:t>
      </w:r>
      <w:r w:rsidR="00A87C99">
        <w:rPr>
          <w:rFonts w:ascii="Arial" w:hAnsi="Arial" w:cs="Arial"/>
        </w:rPr>
        <w:t xml:space="preserve">either options </w:t>
      </w:r>
      <w:r w:rsidR="00FA5F95">
        <w:rPr>
          <w:rFonts w:ascii="Arial" w:hAnsi="Arial" w:cs="Arial"/>
        </w:rPr>
        <w:t xml:space="preserve">1 or 3, from </w:t>
      </w:r>
      <w:r w:rsidRPr="00C72671" w:rsidR="005655D7">
        <w:rPr>
          <w:rFonts w:ascii="Arial" w:hAnsi="Arial" w:cs="Arial"/>
        </w:rPr>
        <w:t>one of the 4 security options</w:t>
      </w:r>
      <w:r w:rsidR="00DC6CAB">
        <w:rPr>
          <w:rFonts w:ascii="Arial" w:hAnsi="Arial" w:cs="Arial"/>
        </w:rPr>
        <w:t xml:space="preserve"> listed below</w:t>
      </w:r>
      <w:r w:rsidR="00FA5F95">
        <w:rPr>
          <w:rFonts w:ascii="Arial" w:hAnsi="Arial" w:cs="Arial"/>
        </w:rPr>
        <w:t>.</w:t>
      </w:r>
      <w:r w:rsidRPr="00C72671" w:rsidR="005655D7">
        <w:rPr>
          <w:rFonts w:ascii="Arial" w:hAnsi="Arial" w:cs="Arial"/>
        </w:rPr>
        <w:t xml:space="preserve"> </w:t>
      </w:r>
    </w:p>
    <w:p w:rsidRPr="00C72671" w:rsidR="005655D7" w:rsidP="005655D7" w:rsidRDefault="005655D7" w14:paraId="230A4BB9" w14:textId="64350F8D">
      <w:pPr>
        <w:rPr>
          <w:rFonts w:ascii="Arial" w:hAnsi="Arial" w:cs="Arial"/>
        </w:rPr>
      </w:pPr>
      <w:r w:rsidRPr="00C72671">
        <w:rPr>
          <w:rFonts w:ascii="Arial" w:hAnsi="Arial" w:cs="Arial"/>
        </w:rPr>
        <w:t xml:space="preserve">In the </w:t>
      </w:r>
      <w:r w:rsidRPr="00C72671">
        <w:rPr>
          <w:rFonts w:ascii="Arial" w:hAnsi="Arial" w:cs="Arial"/>
          <w:b/>
          <w:bCs/>
        </w:rPr>
        <w:t>Data Group</w:t>
      </w:r>
      <w:r w:rsidRPr="00C72671">
        <w:rPr>
          <w:rFonts w:ascii="Arial" w:hAnsi="Arial" w:cs="Arial"/>
        </w:rPr>
        <w:t xml:space="preserve"> (DG) Transit Operation &gt; </w:t>
      </w:r>
      <w:r w:rsidRPr="00C72671">
        <w:rPr>
          <w:rFonts w:ascii="Arial" w:hAnsi="Arial" w:cs="Arial"/>
          <w:b/>
          <w:bCs/>
        </w:rPr>
        <w:t>Data Element</w:t>
      </w:r>
      <w:r w:rsidRPr="00C72671">
        <w:rPr>
          <w:rFonts w:ascii="Arial" w:hAnsi="Arial" w:cs="Arial"/>
        </w:rPr>
        <w:t xml:space="preserve"> (DE) Security &gt; Transit Operation – Security, the options</w:t>
      </w:r>
      <w:r w:rsidRPr="00C72671" w:rsidR="00C72671">
        <w:rPr>
          <w:rFonts w:ascii="Arial" w:hAnsi="Arial" w:cs="Arial"/>
        </w:rPr>
        <w:t xml:space="preserve"> currently</w:t>
      </w:r>
      <w:r w:rsidRPr="00C72671">
        <w:rPr>
          <w:rFonts w:ascii="Arial" w:hAnsi="Arial" w:cs="Arial"/>
        </w:rPr>
        <w:t xml:space="preserve"> available are: </w:t>
      </w:r>
    </w:p>
    <w:p w:rsidRPr="00C72671" w:rsidR="005655D7" w:rsidP="005655D7" w:rsidRDefault="005655D7" w14:paraId="5D07BEB7" w14:textId="77777777">
      <w:pPr>
        <w:pStyle w:val="ListParagraph"/>
        <w:numPr>
          <w:ilvl w:val="0"/>
          <w:numId w:val="10"/>
        </w:numPr>
        <w:spacing w:after="160" w:line="259" w:lineRule="auto"/>
        <w:rPr>
          <w:rFonts w:ascii="Arial" w:hAnsi="Arial" w:cs="Arial"/>
        </w:rPr>
      </w:pPr>
      <w:r w:rsidRPr="00C72671">
        <w:rPr>
          <w:rFonts w:ascii="Arial" w:hAnsi="Arial" w:cs="Arial"/>
        </w:rPr>
        <w:t>No security</w:t>
      </w:r>
    </w:p>
    <w:p w:rsidRPr="00C72671" w:rsidR="005655D7" w:rsidP="005655D7" w:rsidRDefault="005655D7" w14:paraId="0D2C4967" w14:textId="77777777">
      <w:pPr>
        <w:pStyle w:val="ListParagraph"/>
        <w:numPr>
          <w:ilvl w:val="0"/>
          <w:numId w:val="10"/>
        </w:numPr>
        <w:spacing w:after="160" w:line="259" w:lineRule="auto"/>
        <w:rPr>
          <w:rFonts w:ascii="Arial" w:hAnsi="Arial" w:cs="Arial"/>
        </w:rPr>
      </w:pPr>
      <w:r w:rsidRPr="00C72671">
        <w:rPr>
          <w:rFonts w:ascii="Arial" w:hAnsi="Arial" w:cs="Arial"/>
        </w:rPr>
        <w:t>Entry Summary declaration (ENS) for importing goods into Great Britain or Northern Ireland; or from Great Britain to Northern Ireland</w:t>
      </w:r>
    </w:p>
    <w:p w:rsidRPr="00C72671" w:rsidR="005655D7" w:rsidP="005655D7" w:rsidRDefault="005655D7" w14:paraId="77089C80" w14:textId="77777777">
      <w:pPr>
        <w:pStyle w:val="ListParagraph"/>
        <w:numPr>
          <w:ilvl w:val="0"/>
          <w:numId w:val="10"/>
        </w:numPr>
        <w:spacing w:after="160" w:line="259" w:lineRule="auto"/>
        <w:rPr>
          <w:rFonts w:ascii="Arial" w:hAnsi="Arial" w:cs="Arial"/>
        </w:rPr>
      </w:pPr>
      <w:r w:rsidRPr="00C72671">
        <w:rPr>
          <w:rFonts w:ascii="Arial" w:hAnsi="Arial" w:cs="Arial"/>
        </w:rPr>
        <w:t>Exit Summary declaration (EXS) for exporting goods from Great Britain to any country, or from Northern Ireland to any non-EU country</w:t>
      </w:r>
    </w:p>
    <w:p w:rsidRPr="00C72671" w:rsidR="005655D7" w:rsidP="005655D7" w:rsidRDefault="005655D7" w14:paraId="4B5355FE" w14:textId="6505ED88">
      <w:pPr>
        <w:pStyle w:val="ListParagraph"/>
        <w:numPr>
          <w:ilvl w:val="0"/>
          <w:numId w:val="10"/>
        </w:numPr>
        <w:spacing w:after="160" w:line="259" w:lineRule="auto"/>
        <w:rPr>
          <w:rFonts w:ascii="Arial" w:hAnsi="Arial" w:cs="Arial"/>
        </w:rPr>
      </w:pPr>
      <w:r w:rsidRPr="00C72671">
        <w:rPr>
          <w:rFonts w:ascii="Arial" w:hAnsi="Arial" w:cs="Arial"/>
        </w:rPr>
        <w:t xml:space="preserve">Both Entry and Exit Summary </w:t>
      </w:r>
      <w:r w:rsidRPr="00C72671" w:rsidR="002D0E7F">
        <w:rPr>
          <w:rFonts w:ascii="Arial" w:hAnsi="Arial" w:cs="Arial"/>
        </w:rPr>
        <w:t>Declarations</w:t>
      </w:r>
      <w:r w:rsidRPr="00C72671">
        <w:rPr>
          <w:rFonts w:ascii="Arial" w:hAnsi="Arial" w:cs="Arial"/>
        </w:rPr>
        <w:t xml:space="preserve"> (ENS and EXS)</w:t>
      </w:r>
    </w:p>
    <w:p w:rsidR="00E528D9" w:rsidP="00A810DB" w:rsidRDefault="005655D7" w14:paraId="79BA29B6" w14:textId="31AB875B">
      <w:pPr>
        <w:rPr>
          <w:rFonts w:ascii="Arial" w:hAnsi="Arial" w:cs="Arial"/>
        </w:rPr>
      </w:pPr>
      <w:r w:rsidRPr="0C674BEF">
        <w:rPr>
          <w:rFonts w:ascii="Arial" w:hAnsi="Arial" w:cs="Arial"/>
          <w:b/>
          <w:bCs/>
        </w:rPr>
        <w:t>From 1 June</w:t>
      </w:r>
      <w:r w:rsidRPr="0C674BEF" w:rsidR="00AA450B">
        <w:rPr>
          <w:rFonts w:ascii="Arial" w:hAnsi="Arial" w:cs="Arial"/>
          <w:b/>
          <w:bCs/>
        </w:rPr>
        <w:t xml:space="preserve"> </w:t>
      </w:r>
      <w:r w:rsidRPr="0C674BEF" w:rsidR="00120BFA">
        <w:rPr>
          <w:rFonts w:ascii="Arial" w:hAnsi="Arial" w:cs="Arial"/>
          <w:b/>
          <w:bCs/>
        </w:rPr>
        <w:t>2026</w:t>
      </w:r>
      <w:r w:rsidRPr="0C674BEF">
        <w:rPr>
          <w:rFonts w:ascii="Arial" w:hAnsi="Arial" w:cs="Arial"/>
        </w:rPr>
        <w:t xml:space="preserve"> you</w:t>
      </w:r>
      <w:r w:rsidRPr="0C674BEF" w:rsidR="00C72671">
        <w:rPr>
          <w:rFonts w:ascii="Arial" w:hAnsi="Arial" w:cs="Arial"/>
        </w:rPr>
        <w:t xml:space="preserve"> </w:t>
      </w:r>
      <w:r w:rsidRPr="0C674BEF" w:rsidR="00120BFA">
        <w:rPr>
          <w:rFonts w:ascii="Arial" w:hAnsi="Arial" w:cs="Arial"/>
        </w:rPr>
        <w:t>will</w:t>
      </w:r>
      <w:r w:rsidRPr="0C674BEF" w:rsidR="00C72671">
        <w:rPr>
          <w:rFonts w:ascii="Arial" w:hAnsi="Arial" w:cs="Arial"/>
        </w:rPr>
        <w:t xml:space="preserve"> only </w:t>
      </w:r>
      <w:r w:rsidRPr="0C674BEF" w:rsidR="00120BFA">
        <w:rPr>
          <w:rFonts w:ascii="Arial" w:hAnsi="Arial" w:cs="Arial"/>
        </w:rPr>
        <w:t xml:space="preserve">be able to </w:t>
      </w:r>
      <w:r w:rsidRPr="0C674BEF" w:rsidR="00C72671">
        <w:rPr>
          <w:rFonts w:ascii="Arial" w:hAnsi="Arial" w:cs="Arial"/>
        </w:rPr>
        <w:t>select one of the following options:</w:t>
      </w:r>
    </w:p>
    <w:p w:rsidR="00580EAC" w:rsidP="00A810DB" w:rsidRDefault="00C72671" w14:paraId="6933440C" w14:textId="0B125EE8">
      <w:pPr>
        <w:rPr>
          <w:rFonts w:ascii="Arial" w:hAnsi="Arial" w:cs="Arial"/>
        </w:rPr>
      </w:pPr>
      <w:r w:rsidRPr="007F1AB4">
        <w:rPr>
          <w:rFonts w:ascii="Arial" w:hAnsi="Arial" w:cs="Arial"/>
        </w:rPr>
        <w:br/>
      </w:r>
      <w:r w:rsidRPr="007F1AB4" w:rsidR="005655D7">
        <w:rPr>
          <w:rFonts w:ascii="Arial" w:hAnsi="Arial" w:cs="Arial"/>
        </w:rPr>
        <w:t xml:space="preserve">0. </w:t>
      </w:r>
      <w:r w:rsidRPr="007F1AB4">
        <w:rPr>
          <w:rFonts w:ascii="Arial" w:hAnsi="Arial" w:cs="Arial"/>
        </w:rPr>
        <w:t>No security</w:t>
      </w:r>
      <w:r w:rsidRPr="007F1AB4">
        <w:rPr>
          <w:rFonts w:ascii="Arial" w:hAnsi="Arial" w:cs="Arial"/>
        </w:rPr>
        <w:br/>
      </w:r>
      <w:r w:rsidRPr="007F1AB4" w:rsidR="005655D7">
        <w:rPr>
          <w:rFonts w:ascii="Arial" w:hAnsi="Arial" w:cs="Arial"/>
        </w:rPr>
        <w:t xml:space="preserve">2. </w:t>
      </w:r>
      <w:r w:rsidRPr="007F1AB4">
        <w:rPr>
          <w:rFonts w:ascii="Arial" w:hAnsi="Arial" w:cs="Arial"/>
        </w:rPr>
        <w:t>Exit Summary Declaration (EXS) – for exporting goods from GB to any country, or from XI to any non</w:t>
      </w:r>
      <w:r w:rsidRPr="007F1AB4">
        <w:rPr>
          <w:rFonts w:ascii="Cambria Math" w:hAnsi="Cambria Math" w:cs="Cambria Math"/>
        </w:rPr>
        <w:t>‑</w:t>
      </w:r>
      <w:r w:rsidRPr="007F1AB4">
        <w:rPr>
          <w:rFonts w:ascii="Arial" w:hAnsi="Arial" w:cs="Arial"/>
        </w:rPr>
        <w:t>EU country</w:t>
      </w:r>
      <w:r w:rsidRPr="007F1AB4">
        <w:rPr>
          <w:rFonts w:ascii="Arial" w:hAnsi="Arial" w:cs="Arial"/>
        </w:rPr>
        <w:br/>
      </w:r>
      <w:r w:rsidRPr="007F1AB4">
        <w:rPr>
          <w:rFonts w:ascii="Arial" w:hAnsi="Arial" w:cs="Arial"/>
        </w:rPr>
        <w:br/>
      </w:r>
      <w:r w:rsidRPr="007F1AB4" w:rsidR="005655D7">
        <w:rPr>
          <w:rFonts w:ascii="Arial" w:hAnsi="Arial" w:cs="Arial"/>
        </w:rPr>
        <w:t>T</w:t>
      </w:r>
      <w:r w:rsidRPr="007F1AB4">
        <w:rPr>
          <w:rFonts w:ascii="Arial" w:hAnsi="Arial" w:cs="Arial"/>
        </w:rPr>
        <w:t xml:space="preserve">he use of security option </w:t>
      </w:r>
      <w:r w:rsidR="00AE3F02">
        <w:rPr>
          <w:rFonts w:ascii="Arial" w:hAnsi="Arial" w:cs="Arial"/>
        </w:rPr>
        <w:t>(1)</w:t>
      </w:r>
      <w:r w:rsidR="005F156D">
        <w:rPr>
          <w:rFonts w:ascii="Arial" w:hAnsi="Arial" w:cs="Arial"/>
        </w:rPr>
        <w:t xml:space="preserve"> or (3)</w:t>
      </w:r>
      <w:r w:rsidR="00AE3F02">
        <w:rPr>
          <w:rFonts w:ascii="Arial" w:hAnsi="Arial" w:cs="Arial"/>
        </w:rPr>
        <w:t xml:space="preserve"> </w:t>
      </w:r>
      <w:r w:rsidRPr="007F1AB4">
        <w:rPr>
          <w:rFonts w:ascii="Arial" w:hAnsi="Arial" w:cs="Arial"/>
        </w:rPr>
        <w:t>will always result in rejection.</w:t>
      </w:r>
    </w:p>
    <w:p w:rsidR="00F95A3C" w:rsidRDefault="00F95A3C" w14:paraId="2AA144C5" w14:textId="3F5C9E0A">
      <w:pPr>
        <w:rPr>
          <w:rFonts w:ascii="Arial" w:hAnsi="Arial" w:cs="Arial"/>
        </w:rPr>
      </w:pPr>
      <w:r w:rsidRPr="00C72671">
        <w:rPr>
          <w:rFonts w:ascii="Arial" w:hAnsi="Arial" w:cs="Arial"/>
        </w:rPr>
        <w:t>The HMRC web portal has been updated</w:t>
      </w:r>
      <w:r w:rsidR="00F84923">
        <w:rPr>
          <w:rFonts w:ascii="Arial" w:hAnsi="Arial" w:cs="Arial"/>
        </w:rPr>
        <w:t>,</w:t>
      </w:r>
      <w:r w:rsidR="00BA1F2E">
        <w:rPr>
          <w:rFonts w:ascii="Arial" w:hAnsi="Arial" w:cs="Arial"/>
        </w:rPr>
        <w:t xml:space="preserve"> and y</w:t>
      </w:r>
      <w:r w:rsidRPr="00C72671">
        <w:rPr>
          <w:rFonts w:ascii="Arial" w:hAnsi="Arial" w:cs="Arial"/>
        </w:rPr>
        <w:t>ou will only be able to select “No security” or “Exit Summary Declaration (EXS)”.</w:t>
      </w:r>
    </w:p>
    <w:p w:rsidR="00580EAC" w:rsidRDefault="00C72671" w14:paraId="35869558" w14:textId="5ACF937E">
      <w:pPr>
        <w:rPr>
          <w:rFonts w:ascii="Arial" w:hAnsi="Arial" w:cs="Arial"/>
        </w:rPr>
      </w:pPr>
      <w:r w:rsidRPr="00C72671">
        <w:rPr>
          <w:rFonts w:ascii="Arial" w:hAnsi="Arial" w:cs="Arial"/>
        </w:rPr>
        <w:t>If you use third</w:t>
      </w:r>
      <w:r w:rsidRPr="00C72671">
        <w:rPr>
          <w:rFonts w:ascii="Cambria Math" w:hAnsi="Cambria Math" w:cs="Cambria Math"/>
        </w:rPr>
        <w:t>‑</w:t>
      </w:r>
      <w:r w:rsidRPr="00C72671">
        <w:rPr>
          <w:rFonts w:ascii="Arial" w:hAnsi="Arial" w:cs="Arial"/>
        </w:rPr>
        <w:t xml:space="preserve">party software, </w:t>
      </w:r>
      <w:r w:rsidR="000C01A0">
        <w:rPr>
          <w:rFonts w:ascii="Arial" w:hAnsi="Arial" w:cs="Arial"/>
        </w:rPr>
        <w:t xml:space="preserve">this should </w:t>
      </w:r>
      <w:r w:rsidRPr="00C72671">
        <w:rPr>
          <w:rFonts w:ascii="Arial" w:hAnsi="Arial" w:cs="Arial"/>
        </w:rPr>
        <w:t xml:space="preserve">already </w:t>
      </w:r>
      <w:r w:rsidR="000C01A0">
        <w:rPr>
          <w:rFonts w:ascii="Arial" w:hAnsi="Arial" w:cs="Arial"/>
        </w:rPr>
        <w:t>be</w:t>
      </w:r>
      <w:r w:rsidRPr="00C72671">
        <w:rPr>
          <w:rFonts w:ascii="Arial" w:hAnsi="Arial" w:cs="Arial"/>
        </w:rPr>
        <w:t xml:space="preserve"> updated </w:t>
      </w:r>
      <w:r w:rsidR="000C01A0">
        <w:rPr>
          <w:rFonts w:ascii="Arial" w:hAnsi="Arial" w:cs="Arial"/>
        </w:rPr>
        <w:t>in software products.</w:t>
      </w:r>
      <w:r w:rsidRPr="00C72671">
        <w:rPr>
          <w:rFonts w:ascii="Arial" w:hAnsi="Arial" w:cs="Arial"/>
        </w:rPr>
        <w:t xml:space="preserve"> If not, you must ensure that only Security Type 0 or 2 is selected to avoid rejections and delays.</w:t>
      </w:r>
    </w:p>
    <w:p w:rsidRPr="00C72671" w:rsidR="002B23D9" w:rsidRDefault="002B23D9" w14:paraId="49B43AA6" w14:textId="77777777">
      <w:pPr>
        <w:rPr>
          <w:rFonts w:ascii="Arial" w:hAnsi="Arial" w:cs="Arial"/>
        </w:rPr>
      </w:pPr>
    </w:p>
    <w:p w:rsidRPr="002B23D9" w:rsidR="00580EAC" w:rsidP="002B23D9" w:rsidRDefault="00C72671" w14:paraId="071C23C5" w14:textId="628E269E">
      <w:pPr>
        <w:pStyle w:val="Heading2"/>
        <w:rPr>
          <w:u w:val="single"/>
        </w:rPr>
      </w:pPr>
      <w:r w:rsidRPr="002B23D9">
        <w:rPr>
          <w:u w:val="single"/>
        </w:rPr>
        <w:t xml:space="preserve">Incident Flags (for </w:t>
      </w:r>
      <w:hyperlink w:history="1" r:id="rId12">
        <w:proofErr w:type="spellStart"/>
        <w:r w:rsidRPr="002B23D9">
          <w:rPr>
            <w:rStyle w:val="Hyperlink"/>
            <w:color w:val="1F497D" w:themeColor="text2"/>
          </w:rPr>
          <w:t>authorised</w:t>
        </w:r>
        <w:proofErr w:type="spellEnd"/>
        <w:r w:rsidRPr="002B23D9">
          <w:rPr>
            <w:rStyle w:val="Hyperlink"/>
            <w:color w:val="1F497D" w:themeColor="text2"/>
          </w:rPr>
          <w:t xml:space="preserve"> consignees</w:t>
        </w:r>
      </w:hyperlink>
      <w:r w:rsidRPr="002B23D9">
        <w:rPr>
          <w:u w:val="single"/>
        </w:rPr>
        <w:t>)</w:t>
      </w:r>
    </w:p>
    <w:p w:rsidRPr="00C72671" w:rsidR="005655D7" w:rsidP="005655D7" w:rsidRDefault="005655D7" w14:paraId="324B0720" w14:textId="77777777">
      <w:pPr>
        <w:rPr>
          <w:rFonts w:ascii="Arial" w:hAnsi="Arial" w:cs="Arial"/>
        </w:rPr>
      </w:pPr>
    </w:p>
    <w:p w:rsidR="00135C7F" w:rsidRDefault="2ECBCF2D" w14:paraId="55F8A469" w14:textId="172E5E5B">
      <w:pPr>
        <w:rPr>
          <w:rFonts w:ascii="Arial" w:hAnsi="Arial" w:cs="Arial"/>
        </w:rPr>
      </w:pPr>
      <w:r w:rsidRPr="1FE5A593">
        <w:rPr>
          <w:rFonts w:ascii="Arial" w:hAnsi="Arial" w:cs="Arial"/>
        </w:rPr>
        <w:t>NCTS5 introduced a new Office of Incident</w:t>
      </w:r>
      <w:r w:rsidRPr="1FE5A593" w:rsidR="384A56B8">
        <w:rPr>
          <w:rFonts w:ascii="Arial" w:hAnsi="Arial" w:cs="Arial"/>
        </w:rPr>
        <w:t xml:space="preserve"> Registration</w:t>
      </w:r>
      <w:r w:rsidRPr="1FE5A593">
        <w:rPr>
          <w:rFonts w:ascii="Arial" w:hAnsi="Arial" w:cs="Arial"/>
        </w:rPr>
        <w:t xml:space="preserve"> role</w:t>
      </w:r>
      <w:r w:rsidRPr="1FE5A593" w:rsidR="2B409084">
        <w:rPr>
          <w:rFonts w:ascii="Arial" w:hAnsi="Arial" w:cs="Arial"/>
        </w:rPr>
        <w:t xml:space="preserve"> to report and record incidents directly into NCTS</w:t>
      </w:r>
      <w:r w:rsidRPr="1FE5A593" w:rsidR="4200A881">
        <w:rPr>
          <w:rFonts w:ascii="Arial" w:hAnsi="Arial" w:cs="Arial"/>
        </w:rPr>
        <w:t xml:space="preserve"> at </w:t>
      </w:r>
      <w:proofErr w:type="gramStart"/>
      <w:r w:rsidRPr="1FE5A593" w:rsidR="4200A881">
        <w:rPr>
          <w:rFonts w:ascii="Arial" w:hAnsi="Arial" w:cs="Arial"/>
        </w:rPr>
        <w:t xml:space="preserve">a </w:t>
      </w:r>
      <w:r w:rsidRPr="1FE5A593" w:rsidR="591195BF">
        <w:rPr>
          <w:rFonts w:ascii="Arial" w:hAnsi="Arial" w:cs="Arial"/>
        </w:rPr>
        <w:t>c</w:t>
      </w:r>
      <w:r w:rsidRPr="1FE5A593" w:rsidR="4200A881">
        <w:rPr>
          <w:rFonts w:ascii="Arial" w:hAnsi="Arial" w:cs="Arial"/>
        </w:rPr>
        <w:t>ustoms</w:t>
      </w:r>
      <w:proofErr w:type="gramEnd"/>
      <w:r w:rsidRPr="1FE5A593" w:rsidR="4200A881">
        <w:rPr>
          <w:rFonts w:ascii="Arial" w:hAnsi="Arial" w:cs="Arial"/>
        </w:rPr>
        <w:t xml:space="preserve"> Office of Incident</w:t>
      </w:r>
      <w:r w:rsidRPr="1FE5A593" w:rsidR="513F93F8">
        <w:rPr>
          <w:rFonts w:ascii="Arial" w:hAnsi="Arial" w:cs="Arial"/>
        </w:rPr>
        <w:t xml:space="preserve"> Registration</w:t>
      </w:r>
      <w:r w:rsidRPr="1FE5A593" w:rsidR="2B409084">
        <w:rPr>
          <w:rFonts w:ascii="Arial" w:hAnsi="Arial" w:cs="Arial"/>
        </w:rPr>
        <w:t xml:space="preserve">, should </w:t>
      </w:r>
      <w:r w:rsidRPr="1FE5A593" w:rsidR="00FF2719">
        <w:rPr>
          <w:rFonts w:ascii="Arial" w:hAnsi="Arial" w:cs="Arial"/>
        </w:rPr>
        <w:t xml:space="preserve">an incident </w:t>
      </w:r>
      <w:r w:rsidRPr="1FE5A593" w:rsidR="2B409084">
        <w:rPr>
          <w:rFonts w:ascii="Arial" w:hAnsi="Arial" w:cs="Arial"/>
        </w:rPr>
        <w:t xml:space="preserve">occur </w:t>
      </w:r>
      <w:r w:rsidRPr="1FE5A593" w:rsidR="009D777D">
        <w:rPr>
          <w:rFonts w:ascii="Arial" w:hAnsi="Arial" w:cs="Arial"/>
        </w:rPr>
        <w:t>en</w:t>
      </w:r>
      <w:r w:rsidRPr="1FE5A593" w:rsidR="2B409084">
        <w:rPr>
          <w:rFonts w:ascii="Arial" w:hAnsi="Arial" w:cs="Arial"/>
        </w:rPr>
        <w:t xml:space="preserve">route from Departure </w:t>
      </w:r>
      <w:r w:rsidRPr="1FE5A593" w:rsidR="4200A881">
        <w:rPr>
          <w:rFonts w:ascii="Arial" w:hAnsi="Arial" w:cs="Arial"/>
        </w:rPr>
        <w:t xml:space="preserve">to Destination. </w:t>
      </w:r>
      <w:r w:rsidRPr="1FE5A593" w:rsidR="591195BF">
        <w:rPr>
          <w:rFonts w:ascii="Arial" w:hAnsi="Arial" w:cs="Arial"/>
        </w:rPr>
        <w:t>Any incidents must be reported to an Office of Incident</w:t>
      </w:r>
      <w:r w:rsidRPr="1FE5A593" w:rsidR="1213C889">
        <w:rPr>
          <w:rFonts w:ascii="Arial" w:hAnsi="Arial" w:cs="Arial"/>
        </w:rPr>
        <w:t xml:space="preserve"> Registration</w:t>
      </w:r>
      <w:r w:rsidRPr="1FE5A593" w:rsidR="591195BF">
        <w:rPr>
          <w:rFonts w:ascii="Arial" w:hAnsi="Arial" w:cs="Arial"/>
        </w:rPr>
        <w:t xml:space="preserve"> in line with </w:t>
      </w:r>
      <w:hyperlink r:id="rId13">
        <w:r w:rsidRPr="1FE5A593" w:rsidR="591195BF">
          <w:rPr>
            <w:rStyle w:val="Hyperlink"/>
            <w:rFonts w:ascii="Arial" w:hAnsi="Arial" w:cs="Arial"/>
          </w:rPr>
          <w:t>existing guidance</w:t>
        </w:r>
        <w:r w:rsidR="00B5314E">
          <w:rPr>
            <w:rStyle w:val="Hyperlink"/>
            <w:rFonts w:ascii="Arial" w:hAnsi="Arial" w:cs="Arial"/>
          </w:rPr>
          <w:t xml:space="preserve"> (section 4.5 </w:t>
        </w:r>
        <w:r w:rsidR="007A6390">
          <w:rPr>
            <w:rStyle w:val="Hyperlink"/>
            <w:rFonts w:ascii="Arial" w:hAnsi="Arial" w:cs="Arial"/>
          </w:rPr>
          <w:t>O</w:t>
        </w:r>
        <w:r w:rsidR="00B5314E">
          <w:rPr>
            <w:rStyle w:val="Hyperlink"/>
            <w:rFonts w:ascii="Arial" w:hAnsi="Arial" w:cs="Arial"/>
          </w:rPr>
          <w:t xml:space="preserve">ffice of </w:t>
        </w:r>
        <w:r w:rsidR="007A6390">
          <w:rPr>
            <w:rStyle w:val="Hyperlink"/>
            <w:rFonts w:ascii="Arial" w:hAnsi="Arial" w:cs="Arial"/>
          </w:rPr>
          <w:t>I</w:t>
        </w:r>
        <w:r w:rsidR="00B5314E">
          <w:rPr>
            <w:rStyle w:val="Hyperlink"/>
            <w:rFonts w:ascii="Arial" w:hAnsi="Arial" w:cs="Arial"/>
          </w:rPr>
          <w:t>ncident</w:t>
        </w:r>
        <w:r w:rsidR="00E8459D">
          <w:rPr>
            <w:rStyle w:val="Hyperlink"/>
            <w:rFonts w:ascii="Arial" w:hAnsi="Arial" w:cs="Arial"/>
          </w:rPr>
          <w:t>)</w:t>
        </w:r>
        <w:r w:rsidRPr="1FE5A593" w:rsidR="591195BF">
          <w:rPr>
            <w:rStyle w:val="Hyperlink"/>
            <w:rFonts w:ascii="Arial" w:hAnsi="Arial" w:cs="Arial"/>
          </w:rPr>
          <w:t>.</w:t>
        </w:r>
      </w:hyperlink>
    </w:p>
    <w:p w:rsidR="00E24967" w:rsidRDefault="00C72671" w14:paraId="158C1508" w14:textId="390DA816">
      <w:pPr>
        <w:rPr>
          <w:rFonts w:ascii="Arial" w:hAnsi="Arial" w:cs="Arial"/>
        </w:rPr>
      </w:pPr>
      <w:r w:rsidRPr="65A164A7">
        <w:rPr>
          <w:rFonts w:ascii="Arial" w:hAnsi="Arial" w:cs="Arial"/>
        </w:rPr>
        <w:t xml:space="preserve">From 1 June 2026, </w:t>
      </w:r>
      <w:r w:rsidRPr="65A164A7" w:rsidR="005108BC">
        <w:rPr>
          <w:rFonts w:ascii="Arial" w:hAnsi="Arial" w:cs="Arial"/>
        </w:rPr>
        <w:t>I</w:t>
      </w:r>
      <w:r w:rsidRPr="65A164A7">
        <w:rPr>
          <w:rFonts w:ascii="Arial" w:hAnsi="Arial" w:cs="Arial"/>
        </w:rPr>
        <w:t xml:space="preserve">ncident </w:t>
      </w:r>
      <w:r w:rsidRPr="65A164A7" w:rsidR="005108BC">
        <w:rPr>
          <w:rFonts w:ascii="Arial" w:hAnsi="Arial" w:cs="Arial"/>
        </w:rPr>
        <w:t>F</w:t>
      </w:r>
      <w:r w:rsidRPr="65A164A7">
        <w:rPr>
          <w:rFonts w:ascii="Arial" w:hAnsi="Arial" w:cs="Arial"/>
        </w:rPr>
        <w:t>lags will no longer be visible in NCTS screens relating to IE007</w:t>
      </w:r>
      <w:r w:rsidR="00D433A3">
        <w:rPr>
          <w:rFonts w:ascii="Arial" w:hAnsi="Arial" w:cs="Arial"/>
        </w:rPr>
        <w:t>.</w:t>
      </w:r>
      <w:r w:rsidRPr="65A164A7">
        <w:rPr>
          <w:rFonts w:ascii="Arial" w:hAnsi="Arial" w:cs="Arial"/>
        </w:rPr>
        <w:t xml:space="preserve"> </w:t>
      </w:r>
    </w:p>
    <w:p w:rsidR="00ED5BA8" w:rsidRDefault="00E835F1" w14:paraId="15AA5459" w14:textId="645EF92C">
      <w:pPr>
        <w:rPr>
          <w:rFonts w:ascii="Arial" w:hAnsi="Arial" w:cs="Arial"/>
        </w:rPr>
      </w:pPr>
      <w:r w:rsidRPr="00E835F1">
        <w:rPr>
          <w:rStyle w:val="Heading1Char"/>
        </w:rPr>
        <w:t>What you need to do</w:t>
      </w:r>
      <w:r w:rsidR="00C83DE6">
        <w:br/>
      </w:r>
      <w:r w:rsidR="00C83DE6">
        <w:br/>
      </w:r>
      <w:r w:rsidR="00E85880">
        <w:rPr>
          <w:rFonts w:ascii="Arial" w:hAnsi="Arial" w:cs="Arial"/>
        </w:rPr>
        <w:t xml:space="preserve">Make sure </w:t>
      </w:r>
      <w:r w:rsidR="00E4796D">
        <w:rPr>
          <w:rFonts w:ascii="Arial" w:hAnsi="Arial" w:cs="Arial"/>
        </w:rPr>
        <w:t>your business process</w:t>
      </w:r>
      <w:r w:rsidR="00ED5BA8">
        <w:rPr>
          <w:rFonts w:ascii="Arial" w:hAnsi="Arial" w:cs="Arial"/>
        </w:rPr>
        <w:t>es are updated to reflect the changes</w:t>
      </w:r>
      <w:r w:rsidR="006960F5">
        <w:rPr>
          <w:rFonts w:ascii="Arial" w:hAnsi="Arial" w:cs="Arial"/>
        </w:rPr>
        <w:t xml:space="preserve"> set out above</w:t>
      </w:r>
      <w:r w:rsidR="00ED5BA8">
        <w:rPr>
          <w:rFonts w:ascii="Arial" w:hAnsi="Arial" w:cs="Arial"/>
        </w:rPr>
        <w:t>.</w:t>
      </w:r>
    </w:p>
    <w:p w:rsidR="00484CDC" w:rsidP="00ED5BA8" w:rsidRDefault="00ED5BA8" w14:paraId="794AA498" w14:textId="77777777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Only select Security types ‘0’</w:t>
      </w:r>
      <w:r w:rsidR="001806B6">
        <w:rPr>
          <w:rFonts w:ascii="Arial" w:hAnsi="Arial" w:cs="Arial"/>
        </w:rPr>
        <w:t xml:space="preserve"> – No Security or ‘2’ Exit Summary Declaration (EXS), when completing Transit declarations.</w:t>
      </w:r>
    </w:p>
    <w:p w:rsidR="00C72671" w:rsidP="00ED5BA8" w:rsidRDefault="00C36CA2" w14:paraId="78F098F0" w14:textId="56145AEE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Ensure your drivers and/or haulage contractors are aware </w:t>
      </w:r>
      <w:r w:rsidR="00D66E4D">
        <w:rPr>
          <w:rFonts w:ascii="Arial" w:hAnsi="Arial" w:cs="Arial"/>
        </w:rPr>
        <w:t xml:space="preserve">that </w:t>
      </w:r>
      <w:r>
        <w:rPr>
          <w:rFonts w:ascii="Arial" w:hAnsi="Arial" w:cs="Arial"/>
        </w:rPr>
        <w:t>they must report any incidents at the nearest customs office on their route to Destination.</w:t>
      </w:r>
    </w:p>
    <w:p w:rsidRPr="00363723" w:rsidR="00363723" w:rsidRDefault="00363723" w14:paraId="54EC2E84" w14:textId="6886ECE9">
      <w:pPr>
        <w:rPr>
          <w:rFonts w:ascii="Arial" w:hAnsi="Arial" w:cs="Arial"/>
        </w:rPr>
      </w:pPr>
      <w:r w:rsidRPr="1FE5A593">
        <w:rPr>
          <w:rFonts w:ascii="Arial" w:hAnsi="Arial" w:cs="Arial"/>
        </w:rPr>
        <w:t xml:space="preserve">Remember that Incident Flags are no longer available from 1 June 2026 </w:t>
      </w:r>
      <w:r w:rsidRPr="1FE5A593" w:rsidR="3B2086A5">
        <w:rPr>
          <w:rFonts w:ascii="Arial" w:hAnsi="Arial" w:cs="Arial"/>
        </w:rPr>
        <w:t>and</w:t>
      </w:r>
      <w:r w:rsidRPr="1FE5A593">
        <w:rPr>
          <w:rFonts w:ascii="Arial" w:hAnsi="Arial" w:cs="Arial"/>
        </w:rPr>
        <w:t xml:space="preserve"> you will no longer be able to record an incident with your goods, once they have arrived.</w:t>
      </w:r>
      <w:r w:rsidRPr="1FE5A593" w:rsidR="3AE77B41">
        <w:rPr>
          <w:rFonts w:ascii="Arial" w:hAnsi="Arial" w:cs="Arial"/>
        </w:rPr>
        <w:t xml:space="preserve"> Instead you should follow the </w:t>
      </w:r>
      <w:hyperlink w:history="1" r:id="rId14">
        <w:r w:rsidRPr="1FE5A593" w:rsidR="3AE77B41">
          <w:rPr>
            <w:rStyle w:val="Hyperlink"/>
            <w:rFonts w:ascii="Arial" w:hAnsi="Arial" w:cs="Arial"/>
          </w:rPr>
          <w:t>existing guidance</w:t>
        </w:r>
      </w:hyperlink>
      <w:r w:rsidRPr="1FE5A593" w:rsidR="3AE77B41">
        <w:rPr>
          <w:rFonts w:ascii="Arial" w:hAnsi="Arial" w:cs="Arial"/>
        </w:rPr>
        <w:t xml:space="preserve"> </w:t>
      </w:r>
      <w:r w:rsidR="00CA712E">
        <w:rPr>
          <w:rFonts w:ascii="Arial" w:hAnsi="Arial" w:cs="Arial"/>
        </w:rPr>
        <w:t xml:space="preserve">to </w:t>
      </w:r>
      <w:r w:rsidRPr="1FE5A593" w:rsidR="3AE77B41">
        <w:rPr>
          <w:rFonts w:ascii="Arial" w:hAnsi="Arial" w:cs="Arial"/>
        </w:rPr>
        <w:t>report any incidents.</w:t>
      </w:r>
      <w:r w:rsidR="00CA712E">
        <w:rPr>
          <w:rFonts w:ascii="Arial" w:hAnsi="Arial" w:cs="Arial"/>
        </w:rPr>
        <w:t xml:space="preserve"> </w:t>
      </w:r>
      <w:r w:rsidRPr="1FE5A593" w:rsidR="00DD110F">
        <w:rPr>
          <w:rFonts w:ascii="Arial" w:hAnsi="Arial" w:cs="Arial"/>
        </w:rPr>
        <w:t>If you use third party software, please speak to your software provider to understand when and how they will update your product to the new NCTS6 specification, ahead of 1 June 2026.</w:t>
      </w:r>
    </w:p>
    <w:p w:rsidR="00C72671" w:rsidP="00363723" w:rsidRDefault="00C72671" w14:paraId="582BDCBF" w14:textId="340C8F76">
      <w:pPr>
        <w:pStyle w:val="Heading1"/>
      </w:pPr>
      <w:r w:rsidRPr="00C72671">
        <w:t>What’s next</w:t>
      </w:r>
    </w:p>
    <w:p w:rsidRPr="00DD110F" w:rsidR="00DD110F" w:rsidP="00DD110F" w:rsidRDefault="00DD110F" w14:paraId="53064EDE" w14:textId="77777777"/>
    <w:p w:rsidRPr="00C72671" w:rsidR="00C72671" w:rsidP="00C72671" w:rsidRDefault="00C72671" w14:paraId="25C06B12" w14:textId="69F63B07">
      <w:pPr>
        <w:rPr>
          <w:rFonts w:ascii="Arial" w:hAnsi="Arial" w:cs="Arial"/>
        </w:rPr>
      </w:pPr>
      <w:r w:rsidRPr="00C72671">
        <w:rPr>
          <w:rFonts w:ascii="Arial" w:hAnsi="Arial" w:cs="Arial"/>
        </w:rPr>
        <w:t xml:space="preserve">HMRC will issue communications and update </w:t>
      </w:r>
      <w:r w:rsidR="009B3FB9">
        <w:rPr>
          <w:rFonts w:ascii="Arial" w:hAnsi="Arial" w:cs="Arial"/>
        </w:rPr>
        <w:t>the</w:t>
      </w:r>
      <w:r w:rsidRPr="00C72671" w:rsidR="009B3FB9">
        <w:rPr>
          <w:rFonts w:ascii="Arial" w:hAnsi="Arial" w:cs="Arial"/>
        </w:rPr>
        <w:t xml:space="preserve"> </w:t>
      </w:r>
      <w:hyperlink r:id="rId15">
        <w:r w:rsidRPr="00C72671">
          <w:rPr>
            <w:rStyle w:val="Hyperlink"/>
            <w:rFonts w:ascii="Arial" w:hAnsi="Arial" w:cs="Arial"/>
          </w:rPr>
          <w:t>service availability</w:t>
        </w:r>
      </w:hyperlink>
      <w:r w:rsidRPr="00C72671">
        <w:rPr>
          <w:rFonts w:ascii="Arial" w:hAnsi="Arial" w:cs="Arial"/>
        </w:rPr>
        <w:t xml:space="preserve"> page </w:t>
      </w:r>
      <w:r w:rsidR="000518B1">
        <w:rPr>
          <w:rFonts w:ascii="Arial" w:hAnsi="Arial" w:cs="Arial"/>
        </w:rPr>
        <w:t xml:space="preserve">in due course, </w:t>
      </w:r>
      <w:r w:rsidRPr="00C72671">
        <w:rPr>
          <w:rFonts w:ascii="Arial" w:hAnsi="Arial" w:cs="Arial"/>
        </w:rPr>
        <w:t xml:space="preserve">to confirm </w:t>
      </w:r>
      <w:r w:rsidR="00905102">
        <w:rPr>
          <w:rFonts w:ascii="Arial" w:hAnsi="Arial" w:cs="Arial"/>
        </w:rPr>
        <w:t>when and how long</w:t>
      </w:r>
      <w:r w:rsidR="00DD110F">
        <w:rPr>
          <w:rFonts w:ascii="Arial" w:hAnsi="Arial" w:cs="Arial"/>
        </w:rPr>
        <w:t xml:space="preserve"> NCTS will be unavailable while we implement </w:t>
      </w:r>
      <w:r w:rsidRPr="00C72671">
        <w:rPr>
          <w:rFonts w:ascii="Arial" w:hAnsi="Arial" w:cs="Arial"/>
        </w:rPr>
        <w:t>NCTS6.</w:t>
      </w:r>
    </w:p>
    <w:p w:rsidRPr="00C72671" w:rsidR="00C72671" w:rsidP="00C72671" w:rsidRDefault="00C72671" w14:paraId="61D869A7" w14:textId="77777777">
      <w:pPr>
        <w:pStyle w:val="xmsonormal"/>
        <w:rPr>
          <w:rFonts w:ascii="Arial" w:hAnsi="Arial" w:cs="Arial"/>
        </w:rPr>
      </w:pPr>
    </w:p>
    <w:p w:rsidRPr="00C72671" w:rsidR="00C72671" w:rsidP="00C72671" w:rsidRDefault="00C72671" w14:paraId="465A1CE2" w14:textId="77777777">
      <w:pPr>
        <w:pStyle w:val="xmsonormal"/>
        <w:rPr>
          <w:rFonts w:ascii="Arial" w:hAnsi="Arial" w:cs="Arial"/>
        </w:rPr>
      </w:pPr>
      <w:r w:rsidRPr="00C72671">
        <w:rPr>
          <w:rFonts w:ascii="Arial" w:hAnsi="Arial" w:cs="Arial"/>
        </w:rPr>
        <w:t xml:space="preserve">Thank you, </w:t>
      </w:r>
    </w:p>
    <w:p w:rsidRPr="00C72671" w:rsidR="00C72671" w:rsidP="00C72671" w:rsidRDefault="00C72671" w14:paraId="0A12F58D" w14:textId="77777777">
      <w:pPr>
        <w:pStyle w:val="xmsonormal"/>
        <w:rPr>
          <w:rFonts w:ascii="Arial" w:hAnsi="Arial" w:cs="Arial"/>
        </w:rPr>
      </w:pPr>
    </w:p>
    <w:p w:rsidRPr="00C72671" w:rsidR="00C72671" w:rsidP="00C72671" w:rsidRDefault="00C72671" w14:paraId="1462E7D6" w14:textId="77777777">
      <w:pPr>
        <w:pStyle w:val="xmsonormal"/>
        <w:rPr>
          <w:rFonts w:ascii="Arial" w:hAnsi="Arial" w:cs="Arial"/>
        </w:rPr>
      </w:pPr>
      <w:r w:rsidRPr="00C72671">
        <w:rPr>
          <w:rFonts w:ascii="Arial" w:hAnsi="Arial" w:cs="Arial"/>
        </w:rPr>
        <w:t xml:space="preserve">HMRC </w:t>
      </w:r>
    </w:p>
    <w:p w:rsidRPr="00C72671" w:rsidR="00C72671" w:rsidRDefault="00C72671" w14:paraId="39BB0E99" w14:textId="77777777">
      <w:pPr>
        <w:rPr>
          <w:rFonts w:asciiTheme="majorHAnsi" w:hAnsiTheme="majorHAnsi" w:cstheme="majorHAnsi"/>
        </w:rPr>
      </w:pPr>
    </w:p>
    <w:sectPr w:rsidRPr="00C72671" w:rsidR="00C72671" w:rsidSect="00034616">
      <w:footerReference w:type="even" r:id="rId16"/>
      <w:footerReference w:type="default" r:id="rId17"/>
      <w:footerReference w:type="first" r:id="rId1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A2FF0" w14:textId="77777777" w:rsidR="00AB71EE" w:rsidRDefault="00AB71EE" w:rsidP="005655D7">
      <w:pPr>
        <w:spacing w:after="0" w:line="240" w:lineRule="auto"/>
      </w:pPr>
      <w:r>
        <w:separator/>
      </w:r>
    </w:p>
  </w:endnote>
  <w:endnote w:type="continuationSeparator" w:id="0">
    <w:p w14:paraId="39291EE8" w14:textId="77777777" w:rsidR="00AB71EE" w:rsidRDefault="00AB71EE" w:rsidP="00565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F1B1B" w14:textId="4D97A972" w:rsidR="005655D7" w:rsidRDefault="005655D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E4C5E11" wp14:editId="7ACA184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9430" cy="383540"/>
              <wp:effectExtent l="0" t="0" r="13970" b="0"/>
              <wp:wrapNone/>
              <wp:docPr id="6868174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43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1DB36F" w14:textId="6779741A" w:rsidR="005655D7" w:rsidRPr="005655D7" w:rsidRDefault="005655D7" w:rsidP="005655D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55D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4C5E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alt="OFFICIAL" style="position:absolute;margin-left:0;margin-top:0;width:40.9pt;height:30.2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" filled="f" stroked="f">
              <v:textbox style="mso-fit-shape-to-text:t" inset="0,0,0,15pt">
                <w:txbxContent>
                  <w:p w14:paraId="2D1DB36F" w14:textId="6779741A" w:rsidR="005655D7" w:rsidRPr="005655D7" w:rsidRDefault="005655D7" w:rsidP="005655D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655D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BF090" w14:textId="16CB448D" w:rsidR="005655D7" w:rsidRDefault="005655D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F11A480" wp14:editId="0C8EAC6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9430" cy="383540"/>
              <wp:effectExtent l="0" t="0" r="13970" b="0"/>
              <wp:wrapNone/>
              <wp:docPr id="81714544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43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71FA53" w14:textId="4E9D0BBB" w:rsidR="005655D7" w:rsidRPr="005655D7" w:rsidRDefault="005655D7" w:rsidP="005655D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55D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1A48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alt="OFFICIAL" style="position:absolute;margin-left:0;margin-top:0;width:40.9pt;height:30.2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" filled="f" stroked="f">
              <v:textbox style="mso-fit-shape-to-text:t" inset="0,0,0,15pt">
                <w:txbxContent>
                  <w:p w14:paraId="2B71FA53" w14:textId="4E9D0BBB" w:rsidR="005655D7" w:rsidRPr="005655D7" w:rsidRDefault="005655D7" w:rsidP="005655D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655D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6F241" w14:textId="083EE3F6" w:rsidR="005655D7" w:rsidRDefault="005655D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BC0644" wp14:editId="1D9B231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9430" cy="383540"/>
              <wp:effectExtent l="0" t="0" r="13970" b="0"/>
              <wp:wrapNone/>
              <wp:docPr id="94228904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43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C26E6F" w14:textId="0A135D30" w:rsidR="005655D7" w:rsidRPr="005655D7" w:rsidRDefault="005655D7" w:rsidP="005655D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55D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C06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alt="OFFICIAL" style="position:absolute;margin-left:0;margin-top:0;width:40.9pt;height:30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" filled="f" stroked="f">
              <v:textbox style="mso-fit-shape-to-text:t" inset="0,0,0,15pt">
                <w:txbxContent>
                  <w:p w14:paraId="3CC26E6F" w14:textId="0A135D30" w:rsidR="005655D7" w:rsidRPr="005655D7" w:rsidRDefault="005655D7" w:rsidP="005655D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655D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69245" w14:textId="77777777" w:rsidR="00AB71EE" w:rsidRDefault="00AB71EE" w:rsidP="005655D7">
      <w:pPr>
        <w:spacing w:after="0" w:line="240" w:lineRule="auto"/>
      </w:pPr>
      <w:r>
        <w:separator/>
      </w:r>
    </w:p>
  </w:footnote>
  <w:footnote w:type="continuationSeparator" w:id="0">
    <w:p w14:paraId="7AF4E865" w14:textId="77777777" w:rsidR="00AB71EE" w:rsidRDefault="00AB71EE" w:rsidP="005655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AD7E65"/>
    <w:multiLevelType w:val="hybridMultilevel"/>
    <w:tmpl w:val="FB94179C"/>
    <w:lvl w:ilvl="0" w:tplc="0809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684DD3"/>
    <w:multiLevelType w:val="hybridMultilevel"/>
    <w:tmpl w:val="B5447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76086"/>
    <w:multiLevelType w:val="hybridMultilevel"/>
    <w:tmpl w:val="64441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EB2E21"/>
    <w:multiLevelType w:val="hybridMultilevel"/>
    <w:tmpl w:val="D626FD26"/>
    <w:lvl w:ilvl="0" w:tplc="5E0EB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06AC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D450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3E51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6E5F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3418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C4BE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F08C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08E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070132">
    <w:abstractNumId w:val="8"/>
  </w:num>
  <w:num w:numId="2" w16cid:durableId="1548567229">
    <w:abstractNumId w:val="6"/>
  </w:num>
  <w:num w:numId="3" w16cid:durableId="1020661134">
    <w:abstractNumId w:val="5"/>
  </w:num>
  <w:num w:numId="4" w16cid:durableId="43263416">
    <w:abstractNumId w:val="4"/>
  </w:num>
  <w:num w:numId="5" w16cid:durableId="963577681">
    <w:abstractNumId w:val="7"/>
  </w:num>
  <w:num w:numId="6" w16cid:durableId="634336245">
    <w:abstractNumId w:val="3"/>
  </w:num>
  <w:num w:numId="7" w16cid:durableId="1909998748">
    <w:abstractNumId w:val="2"/>
  </w:num>
  <w:num w:numId="8" w16cid:durableId="1572230441">
    <w:abstractNumId w:val="1"/>
  </w:num>
  <w:num w:numId="9" w16cid:durableId="1900314456">
    <w:abstractNumId w:val="0"/>
  </w:num>
  <w:num w:numId="10" w16cid:durableId="1258052722">
    <w:abstractNumId w:val="9"/>
  </w:num>
  <w:num w:numId="11" w16cid:durableId="398600501">
    <w:abstractNumId w:val="12"/>
  </w:num>
  <w:num w:numId="12" w16cid:durableId="2080980147">
    <w:abstractNumId w:val="11"/>
  </w:num>
  <w:num w:numId="13" w16cid:durableId="14108873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78E"/>
    <w:rsid w:val="00051092"/>
    <w:rsid w:val="000518B1"/>
    <w:rsid w:val="0005614B"/>
    <w:rsid w:val="0006063C"/>
    <w:rsid w:val="00062231"/>
    <w:rsid w:val="00076C88"/>
    <w:rsid w:val="000826A8"/>
    <w:rsid w:val="00083FC0"/>
    <w:rsid w:val="000848F9"/>
    <w:rsid w:val="0009555A"/>
    <w:rsid w:val="000B0E04"/>
    <w:rsid w:val="000B1D9A"/>
    <w:rsid w:val="000C01A0"/>
    <w:rsid w:val="000D4565"/>
    <w:rsid w:val="00111571"/>
    <w:rsid w:val="00120BFA"/>
    <w:rsid w:val="00123D88"/>
    <w:rsid w:val="00135C7F"/>
    <w:rsid w:val="0015074B"/>
    <w:rsid w:val="00156338"/>
    <w:rsid w:val="00162CAA"/>
    <w:rsid w:val="00165AA1"/>
    <w:rsid w:val="001806B6"/>
    <w:rsid w:val="001B21CD"/>
    <w:rsid w:val="001C2A36"/>
    <w:rsid w:val="001C70EA"/>
    <w:rsid w:val="001E53B3"/>
    <w:rsid w:val="001F308E"/>
    <w:rsid w:val="002046E2"/>
    <w:rsid w:val="00214FAB"/>
    <w:rsid w:val="00237FA4"/>
    <w:rsid w:val="00240E2B"/>
    <w:rsid w:val="00251A9E"/>
    <w:rsid w:val="00263446"/>
    <w:rsid w:val="00276FF0"/>
    <w:rsid w:val="0028291A"/>
    <w:rsid w:val="00285C57"/>
    <w:rsid w:val="0029639D"/>
    <w:rsid w:val="002A3FD2"/>
    <w:rsid w:val="002A7403"/>
    <w:rsid w:val="002B23D9"/>
    <w:rsid w:val="002D0E7F"/>
    <w:rsid w:val="002D49C3"/>
    <w:rsid w:val="00317DD9"/>
    <w:rsid w:val="00326F90"/>
    <w:rsid w:val="00351C99"/>
    <w:rsid w:val="00363723"/>
    <w:rsid w:val="00394F05"/>
    <w:rsid w:val="003B60CC"/>
    <w:rsid w:val="003F2D5F"/>
    <w:rsid w:val="003F5149"/>
    <w:rsid w:val="00414DC8"/>
    <w:rsid w:val="00436E71"/>
    <w:rsid w:val="00450C09"/>
    <w:rsid w:val="00460EE7"/>
    <w:rsid w:val="00484CDC"/>
    <w:rsid w:val="004A23DC"/>
    <w:rsid w:val="004A6BA5"/>
    <w:rsid w:val="004A74AA"/>
    <w:rsid w:val="00507B58"/>
    <w:rsid w:val="005108BC"/>
    <w:rsid w:val="00510B59"/>
    <w:rsid w:val="005223DA"/>
    <w:rsid w:val="00527470"/>
    <w:rsid w:val="0056057B"/>
    <w:rsid w:val="005655D7"/>
    <w:rsid w:val="00580EAC"/>
    <w:rsid w:val="005B0870"/>
    <w:rsid w:val="005C6DFA"/>
    <w:rsid w:val="005E0FBA"/>
    <w:rsid w:val="005E436F"/>
    <w:rsid w:val="005F156D"/>
    <w:rsid w:val="00606239"/>
    <w:rsid w:val="00613DD7"/>
    <w:rsid w:val="00670240"/>
    <w:rsid w:val="00683360"/>
    <w:rsid w:val="006960F5"/>
    <w:rsid w:val="006B52C7"/>
    <w:rsid w:val="006E712B"/>
    <w:rsid w:val="00743CFD"/>
    <w:rsid w:val="00744489"/>
    <w:rsid w:val="007675DB"/>
    <w:rsid w:val="00796DDA"/>
    <w:rsid w:val="007A6390"/>
    <w:rsid w:val="007A6720"/>
    <w:rsid w:val="007B42B3"/>
    <w:rsid w:val="007C7502"/>
    <w:rsid w:val="007F1AB4"/>
    <w:rsid w:val="00843A48"/>
    <w:rsid w:val="00850340"/>
    <w:rsid w:val="0085659D"/>
    <w:rsid w:val="00862F02"/>
    <w:rsid w:val="00872E1D"/>
    <w:rsid w:val="00885272"/>
    <w:rsid w:val="00905102"/>
    <w:rsid w:val="009159CC"/>
    <w:rsid w:val="0092369D"/>
    <w:rsid w:val="009274EF"/>
    <w:rsid w:val="009402B9"/>
    <w:rsid w:val="00942C72"/>
    <w:rsid w:val="00952364"/>
    <w:rsid w:val="00974924"/>
    <w:rsid w:val="0098545D"/>
    <w:rsid w:val="00987801"/>
    <w:rsid w:val="009A0093"/>
    <w:rsid w:val="009B3FB9"/>
    <w:rsid w:val="009D777D"/>
    <w:rsid w:val="009D7CAD"/>
    <w:rsid w:val="009E4029"/>
    <w:rsid w:val="00A13C85"/>
    <w:rsid w:val="00A16884"/>
    <w:rsid w:val="00A20D80"/>
    <w:rsid w:val="00A22E59"/>
    <w:rsid w:val="00A27AE9"/>
    <w:rsid w:val="00A41138"/>
    <w:rsid w:val="00A43746"/>
    <w:rsid w:val="00A7431B"/>
    <w:rsid w:val="00A74D76"/>
    <w:rsid w:val="00A810DB"/>
    <w:rsid w:val="00A84A3E"/>
    <w:rsid w:val="00A87C99"/>
    <w:rsid w:val="00A93457"/>
    <w:rsid w:val="00AA1D8D"/>
    <w:rsid w:val="00AA450B"/>
    <w:rsid w:val="00AA65A7"/>
    <w:rsid w:val="00AB3906"/>
    <w:rsid w:val="00AB4BD3"/>
    <w:rsid w:val="00AB71EE"/>
    <w:rsid w:val="00AE3F02"/>
    <w:rsid w:val="00AE438E"/>
    <w:rsid w:val="00AF3AC2"/>
    <w:rsid w:val="00AF68F6"/>
    <w:rsid w:val="00B0786A"/>
    <w:rsid w:val="00B47730"/>
    <w:rsid w:val="00B5314E"/>
    <w:rsid w:val="00B70D96"/>
    <w:rsid w:val="00BA1F2E"/>
    <w:rsid w:val="00BC6250"/>
    <w:rsid w:val="00BD7CE7"/>
    <w:rsid w:val="00BE5187"/>
    <w:rsid w:val="00BE6484"/>
    <w:rsid w:val="00BF5096"/>
    <w:rsid w:val="00BF653F"/>
    <w:rsid w:val="00BF78F8"/>
    <w:rsid w:val="00C36CA2"/>
    <w:rsid w:val="00C5096B"/>
    <w:rsid w:val="00C56CC2"/>
    <w:rsid w:val="00C63A5E"/>
    <w:rsid w:val="00C64A51"/>
    <w:rsid w:val="00C72671"/>
    <w:rsid w:val="00C83DE6"/>
    <w:rsid w:val="00CA712E"/>
    <w:rsid w:val="00CB0664"/>
    <w:rsid w:val="00CC5887"/>
    <w:rsid w:val="00CD346A"/>
    <w:rsid w:val="00CD719C"/>
    <w:rsid w:val="00CE3FBE"/>
    <w:rsid w:val="00D03A8A"/>
    <w:rsid w:val="00D160F4"/>
    <w:rsid w:val="00D24023"/>
    <w:rsid w:val="00D433A3"/>
    <w:rsid w:val="00D56356"/>
    <w:rsid w:val="00D64D87"/>
    <w:rsid w:val="00D65325"/>
    <w:rsid w:val="00D66E4D"/>
    <w:rsid w:val="00D765B2"/>
    <w:rsid w:val="00D913AA"/>
    <w:rsid w:val="00D96210"/>
    <w:rsid w:val="00DA57C3"/>
    <w:rsid w:val="00DC6CAB"/>
    <w:rsid w:val="00DD110F"/>
    <w:rsid w:val="00DD5631"/>
    <w:rsid w:val="00DD6E35"/>
    <w:rsid w:val="00DD7966"/>
    <w:rsid w:val="00DE5A50"/>
    <w:rsid w:val="00E24967"/>
    <w:rsid w:val="00E26015"/>
    <w:rsid w:val="00E260E1"/>
    <w:rsid w:val="00E4796D"/>
    <w:rsid w:val="00E528D9"/>
    <w:rsid w:val="00E71688"/>
    <w:rsid w:val="00E835F1"/>
    <w:rsid w:val="00E8459D"/>
    <w:rsid w:val="00E85880"/>
    <w:rsid w:val="00E92565"/>
    <w:rsid w:val="00E95046"/>
    <w:rsid w:val="00EB4B26"/>
    <w:rsid w:val="00ED231D"/>
    <w:rsid w:val="00ED5BA8"/>
    <w:rsid w:val="00EE1238"/>
    <w:rsid w:val="00EE2D32"/>
    <w:rsid w:val="00F02605"/>
    <w:rsid w:val="00F22490"/>
    <w:rsid w:val="00F23FDE"/>
    <w:rsid w:val="00F43E37"/>
    <w:rsid w:val="00F84923"/>
    <w:rsid w:val="00F95A3C"/>
    <w:rsid w:val="00FA44AE"/>
    <w:rsid w:val="00FA4649"/>
    <w:rsid w:val="00FA5F95"/>
    <w:rsid w:val="00FB200C"/>
    <w:rsid w:val="00FC693F"/>
    <w:rsid w:val="00FD63CA"/>
    <w:rsid w:val="00FF2719"/>
    <w:rsid w:val="0750E31D"/>
    <w:rsid w:val="07619CA0"/>
    <w:rsid w:val="0C674BEF"/>
    <w:rsid w:val="11AA431E"/>
    <w:rsid w:val="1213C889"/>
    <w:rsid w:val="171F34F1"/>
    <w:rsid w:val="1FE5A593"/>
    <w:rsid w:val="28D68010"/>
    <w:rsid w:val="2B409084"/>
    <w:rsid w:val="2BAC02F1"/>
    <w:rsid w:val="2DD97148"/>
    <w:rsid w:val="2ECBCF2D"/>
    <w:rsid w:val="384A56B8"/>
    <w:rsid w:val="3AE77B41"/>
    <w:rsid w:val="3B2086A5"/>
    <w:rsid w:val="3D491A3E"/>
    <w:rsid w:val="3D76D4C9"/>
    <w:rsid w:val="4200A881"/>
    <w:rsid w:val="42850421"/>
    <w:rsid w:val="4302732F"/>
    <w:rsid w:val="48677C70"/>
    <w:rsid w:val="513F93F8"/>
    <w:rsid w:val="591195BF"/>
    <w:rsid w:val="600AA566"/>
    <w:rsid w:val="65A164A7"/>
    <w:rsid w:val="6ED9A4FE"/>
    <w:rsid w:val="70633695"/>
    <w:rsid w:val="72F0EE83"/>
    <w:rsid w:val="76EB23D6"/>
    <w:rsid w:val="7ED74185"/>
    <w:rsid w:val="7FC2F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050970"/>
  <w14:defaultImageDpi w14:val="300"/>
  <w15:docId w15:val="{708BA9E9-E6FF-47B3-A4DE-26C56AD5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ED231D"/>
    <w:pPr>
      <w:keepNext/>
      <w:keepLines/>
      <w:spacing w:before="480" w:after="0"/>
      <w:outlineLvl w:val="0"/>
    </w:pPr>
    <w:rPr>
      <w:rFonts w:ascii="Arial" w:eastAsiaTheme="majorEastAsia" w:hAnsi="Arial" w:cstheme="majorBidi"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0093"/>
    <w:pPr>
      <w:keepNext/>
      <w:keepLines/>
      <w:spacing w:before="200" w:after="0"/>
      <w:outlineLvl w:val="1"/>
    </w:pPr>
    <w:rPr>
      <w:rFonts w:ascii="Arial" w:eastAsiaTheme="majorEastAsia" w:hAnsi="Arial" w:cstheme="majorBidi"/>
      <w:bCs/>
      <w:i/>
      <w:color w:val="1F497D" w:themeColor="text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D231D"/>
    <w:rPr>
      <w:rFonts w:ascii="Arial" w:eastAsiaTheme="majorEastAsia" w:hAnsi="Arial" w:cstheme="majorBidi"/>
      <w:bCs/>
      <w:color w:val="365F91" w:themeColor="accent1" w:themeShade="BF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A0093"/>
    <w:rPr>
      <w:rFonts w:ascii="Arial" w:eastAsiaTheme="majorEastAsia" w:hAnsi="Arial" w:cstheme="majorBidi"/>
      <w:bCs/>
      <w:i/>
      <w:color w:val="1F497D" w:themeColor="text2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726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2671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72671"/>
    <w:pPr>
      <w:spacing w:after="0" w:line="240" w:lineRule="auto"/>
    </w:pPr>
    <w:rPr>
      <w:rFonts w:ascii="Calibri" w:eastAsiaTheme="minorHAnsi" w:hAnsi="Calibri" w:cs="Calibri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8492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A4649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3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3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uidance/transit-manual-supplement/4-common-union-transit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uidance/apply-for-transit-simplifications-consignor-or-consignee-statu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axation-customs.ec.europa.eu/online-services/online-services-and-databases-customs/new-computerised-transit-system-ncts_e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v.uk/government/collections/hm-revenue-and-customs-service-availability-and-issues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guidance/transit-manual-supplement/4-common-union-trans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4468EC66362F45A663ADAB4F260C5C" ma:contentTypeVersion="14" ma:contentTypeDescription="Create a new document." ma:contentTypeScope="" ma:versionID="d98b5e3316df1e77afba3d2682a120f4">
  <xsd:schema xmlns:xsd="http://www.w3.org/2001/XMLSchema" xmlns:xs="http://www.w3.org/2001/XMLSchema" xmlns:p="http://schemas.microsoft.com/office/2006/metadata/properties" xmlns:ns2="78c0e28e-79ba-45b4-9fc8-48c7f90dcf55" xmlns:ns3="4a1ac9c5-54c6-4c30-a240-4007462ed7a5" targetNamespace="http://schemas.microsoft.com/office/2006/metadata/properties" ma:root="true" ma:fieldsID="414e28c0edf0e9449f18524b14634758" ns2:_="" ns3:_="">
    <xsd:import namespace="78c0e28e-79ba-45b4-9fc8-48c7f90dcf55"/>
    <xsd:import namespace="4a1ac9c5-54c6-4c30-a240-4007462ed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0e28e-79ba-45b4-9fc8-48c7f90dcf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3ebb39f-d69b-4575-80f5-9912993956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ac9c5-54c6-4c30-a240-4007462ed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8fed822-c751-4117-b469-c6912d738fd9}" ma:internalName="TaxCatchAll" ma:showField="CatchAllData" ma:web="4a1ac9c5-54c6-4c30-a240-4007462ed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c0e28e-79ba-45b4-9fc8-48c7f90dcf55">
      <Terms xmlns="http://schemas.microsoft.com/office/infopath/2007/PartnerControls"/>
    </lcf76f155ced4ddcb4097134ff3c332f>
    <TaxCatchAll xmlns="4a1ac9c5-54c6-4c30-a240-4007462ed7a5" xsi:nil="true"/>
  </documentManagement>
</p:properties>
</file>

<file path=customXml/itemProps1.xml><?xml version="1.0" encoding="utf-8"?>
<ds:datastoreItem xmlns:ds="http://schemas.openxmlformats.org/officeDocument/2006/customXml" ds:itemID="{93E21270-90EE-4D9E-8DC1-200C135E6E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7B6AAD-B7FD-424C-93EB-C76FDFFC5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c0e28e-79ba-45b4-9fc8-48c7f90dcf55"/>
    <ds:schemaRef ds:uri="4a1ac9c5-54c6-4c30-a240-4007462ed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6C5473-E252-4F84-9BA6-56765733B670}">
  <ds:schemaRefs>
    <ds:schemaRef ds:uri="http://schemas.microsoft.com/office/2006/metadata/properties"/>
    <ds:schemaRef ds:uri="http://schemas.microsoft.com/office/infopath/2007/PartnerControls"/>
    <ds:schemaRef ds:uri="78c0e28e-79ba-45b4-9fc8-48c7f90dcf55"/>
    <ds:schemaRef ds:uri="4a1ac9c5-54c6-4c30-a240-4007462ed7a5"/>
  </ds:schemaRefs>
</ds:datastoreItem>
</file>

<file path=docMetadata/LabelInfo.xml><?xml version="1.0" encoding="utf-8"?>
<clbl:labelList xmlns:clbl="http://schemas.microsoft.com/office/2020/mipLabelMetadata">
  <clbl:label id="{f9af038e-07b4-4369-a678-c835687cb272}" enabled="1" method="Standard" siteId="{ac52f73c-fd1a-4a9a-8e7a-4a248f3139e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522</Words>
  <Characters>2625</Characters>
  <Application>Microsoft Office Word</Application>
  <DocSecurity>0</DocSecurity>
  <Lines>66</Lines>
  <Paragraphs>25</Paragraphs>
  <ScaleCrop>false</ScaleCrop>
  <Manager/>
  <Company/>
  <LinksUpToDate>false</LinksUpToDate>
  <CharactersWithSpaces>3138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260227 NCTS6 P2 LID Security Types &amp; Incidents v1.0</dc:title>
  <dc:subject>
  </dc:subject>
  <dc:creator>python-docx</dc:creator>
  <cp:keywords>
  </cp:keywords>
  <dc:description>generated by python-docx</dc:description>
  <cp:lastModifiedBy>Daniel Cudmore</cp:lastModifiedBy>
  <cp:revision>7</cp:revision>
  <dcterms:created xsi:type="dcterms:W3CDTF">2026-03-24T18:25:00Z</dcterms:created>
  <dcterms:modified xsi:type="dcterms:W3CDTF">2026-03-31T13:28:03Z</dcterms:modified>
  <cp:category>
  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382a3092,4180013,30b4a667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OFFICIAL</vt:lpwstr>
  </property>
  <property fmtid="{D5CDD505-2E9C-101B-9397-08002B2CF9AE}" pid="5" name="ContentTypeId">
    <vt:lpwstr>0x010100464468EC66362F45A663ADAB4F260C5C</vt:lpwstr>
  </property>
  <property fmtid="{D5CDD505-2E9C-101B-9397-08002B2CF9AE}" pid="6" name="MediaServiceImageTags">
    <vt:lpwstr/>
  </property>
  <property fmtid="{D5CDD505-2E9C-101B-9397-08002B2CF9AE}" pid="7" name="docLang">
    <vt:lpwstr>en</vt:lpwstr>
  </property>
</Properties>
</file>